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68"/>
          <w:tab w:val="center" w:pos="55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" w:line="500" w:lineRule="exact"/>
        <w:ind w:right="58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268"/>
          <w:tab w:val="center" w:pos="55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" w:line="500" w:lineRule="exact"/>
        <w:ind w:right="57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/>
        </w:rPr>
        <w:t>辽宁省医疗机构新冠病毒感染风险排查表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00" w:lineRule="exact"/>
        <w:ind w:right="57"/>
        <w:jc w:val="center"/>
        <w:textAlignment w:val="auto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（202</w:t>
      </w:r>
      <w:r>
        <w:rPr>
          <w:rFonts w:hint="eastAsia" w:ascii="宋体" w:hAnsi="宋体" w:eastAsia="宋体" w:cs="宋体"/>
          <w:b/>
          <w:sz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</w:rPr>
        <w:t>年</w:t>
      </w:r>
      <w:r>
        <w:rPr>
          <w:rFonts w:hint="eastAsia" w:ascii="宋体" w:hAnsi="宋体" w:eastAsia="宋体" w:cs="宋体"/>
          <w:b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28"/>
        </w:rPr>
        <w:t>月</w:t>
      </w:r>
      <w:r>
        <w:rPr>
          <w:rFonts w:hint="eastAsia" w:ascii="宋体" w:hAnsi="宋体" w:eastAsia="宋体" w:cs="宋体"/>
          <w:b/>
          <w:sz w:val="28"/>
          <w:u w:val="single"/>
        </w:rPr>
        <w:tab/>
      </w:r>
      <w:r>
        <w:rPr>
          <w:rFonts w:hint="eastAsia" w:ascii="宋体" w:hAnsi="宋体" w:eastAsia="宋体" w:cs="宋体"/>
          <w:b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>日）</w:t>
      </w:r>
    </w:p>
    <w:p>
      <w:pPr>
        <w:keepNext w:val="0"/>
        <w:keepLines w:val="0"/>
        <w:pageBreakBefore w:val="0"/>
        <w:widowControl w:val="0"/>
        <w:tabs>
          <w:tab w:val="left" w:pos="2245"/>
          <w:tab w:val="left" w:pos="4913"/>
          <w:tab w:val="left" w:pos="10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0" w:line="500" w:lineRule="exact"/>
        <w:ind w:left="395"/>
        <w:textAlignment w:val="auto"/>
        <w:rPr>
          <w:rFonts w:hint="default" w:eastAsia="宋体"/>
          <w:spacing w:val="-3"/>
          <w:sz w:val="28"/>
          <w:szCs w:val="28"/>
          <w:u w:val="thick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</w:t>
      </w:r>
      <w:r>
        <w:rPr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none"/>
        </w:rPr>
        <w:t xml:space="preserve"> </w:t>
      </w:r>
      <w:r>
        <w:rPr>
          <w:rFonts w:hint="eastAsia"/>
          <w:sz w:val="28"/>
          <w:szCs w:val="28"/>
          <w:u w:val="none"/>
        </w:rPr>
        <w:t>_______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2383"/>
          <w:tab w:val="left" w:pos="3336"/>
          <w:tab w:val="left" w:pos="4913"/>
          <w:tab w:val="left" w:pos="106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0" w:line="500" w:lineRule="exact"/>
        <w:ind w:left="395"/>
        <w:textAlignment w:val="auto"/>
        <w:rPr>
          <w:rFonts w:hint="default" w:eastAsia="宋体"/>
          <w:spacing w:val="-3"/>
          <w:sz w:val="28"/>
          <w:szCs w:val="28"/>
          <w:u w:val="thick"/>
          <w:lang w:val="en-US" w:eastAsia="zh-CN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rFonts w:hint="eastAsia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/>
          <w:spacing w:val="-3"/>
          <w:sz w:val="28"/>
          <w:szCs w:val="28"/>
          <w:u w:val="thick"/>
          <w:lang w:val="en-US" w:eastAsia="zh-CN"/>
        </w:rPr>
        <w:t xml:space="preserve">   </w:t>
      </w:r>
    </w:p>
    <w:tbl>
      <w:tblPr>
        <w:tblStyle w:val="2"/>
        <w:tblpPr w:leftFromText="180" w:rightFromText="180" w:vertAnchor="text" w:horzAnchor="page" w:tblpX="1460" w:tblpY="59"/>
        <w:tblOverlap w:val="never"/>
        <w:tblW w:w="88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9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219" w:type="dxa"/>
          </w:tcPr>
          <w:p>
            <w:pPr>
              <w:pStyle w:val="4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内容</w:t>
            </w:r>
          </w:p>
        </w:tc>
        <w:tc>
          <w:tcPr>
            <w:tcW w:w="1680" w:type="dxa"/>
          </w:tcPr>
          <w:p>
            <w:pPr>
              <w:pStyle w:val="4"/>
              <w:spacing w:before="39" w:line="262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99" w:type="dxa"/>
            <w:gridSpan w:val="2"/>
          </w:tcPr>
          <w:p>
            <w:pPr>
              <w:pStyle w:val="4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19" w:type="dxa"/>
          </w:tcPr>
          <w:p>
            <w:pPr>
              <w:pStyle w:val="4"/>
              <w:spacing w:before="46"/>
              <w:ind w:left="0" w:leftChars="0" w:firstLine="0" w:firstLineChars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</w:tc>
        <w:tc>
          <w:tcPr>
            <w:tcW w:w="1680" w:type="dxa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219" w:type="dxa"/>
          </w:tcPr>
          <w:p>
            <w:pPr>
              <w:pStyle w:val="4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2.28天内本人有境外旅居史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219" w:type="dxa"/>
          </w:tcPr>
          <w:p>
            <w:pPr>
              <w:pStyle w:val="4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219" w:type="dxa"/>
          </w:tcPr>
          <w:p>
            <w:pPr>
              <w:pStyle w:val="4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680" w:type="dxa"/>
          </w:tcPr>
          <w:p>
            <w:pPr>
              <w:pStyle w:val="4"/>
              <w:spacing w:before="50" w:line="255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219" w:type="dxa"/>
          </w:tcPr>
          <w:p>
            <w:pPr>
              <w:pStyle w:val="4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899" w:type="dxa"/>
            <w:gridSpan w:val="2"/>
          </w:tcPr>
          <w:p>
            <w:pPr>
              <w:pStyle w:val="4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19" w:type="dxa"/>
            <w:tcBorders>
              <w:bottom w:val="single" w:color="auto" w:sz="4" w:space="0"/>
            </w:tcBorders>
          </w:tcPr>
          <w:p>
            <w:pPr>
              <w:pStyle w:val="4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2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19" w:type="dxa"/>
            <w:tcBorders>
              <w:top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899" w:type="dxa"/>
            <w:gridSpan w:val="2"/>
          </w:tcPr>
          <w:p>
            <w:pPr>
              <w:pStyle w:val="4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899" w:type="dxa"/>
            <w:gridSpan w:val="2"/>
          </w:tcPr>
          <w:p>
            <w:pPr>
              <w:pStyle w:val="4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4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4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700"/>
          <w:tab w:val="left" w:pos="85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" w:line="500" w:lineRule="exact"/>
        <w:ind w:firstLine="560" w:firstLineChars="200"/>
        <w:textAlignment w:val="auto"/>
        <w:rPr>
          <w:rFonts w:hint="eastAsia"/>
          <w:spacing w:val="-14"/>
          <w:sz w:val="28"/>
          <w:szCs w:val="28"/>
          <w:lang w:val="en-US" w:eastAsia="zh-CN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pacing w:val="-14"/>
          <w:sz w:val="28"/>
          <w:szCs w:val="28"/>
          <w:lang w:val="en-US" w:eastAsia="zh-CN"/>
        </w:rPr>
        <w:t xml:space="preserve">       </w:t>
      </w:r>
    </w:p>
    <w:p>
      <w:pPr>
        <w:tabs>
          <w:tab w:val="left" w:pos="4700"/>
          <w:tab w:val="left" w:pos="8593"/>
        </w:tabs>
        <w:spacing w:before="3"/>
        <w:ind w:firstLine="3024" w:firstLineChars="1200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pacing w:val="-14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thick"/>
        </w:rPr>
        <w:tab/>
      </w:r>
    </w:p>
    <w:p>
      <w:pPr>
        <w:tabs>
          <w:tab w:val="left" w:pos="1268"/>
          <w:tab w:val="center" w:pos="5539"/>
        </w:tabs>
        <w:spacing w:before="28"/>
        <w:ind w:right="58"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hint="eastAsia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1335F"/>
    <w:rsid w:val="0EDE02E3"/>
    <w:rsid w:val="23F04AC8"/>
    <w:rsid w:val="24CA7EE3"/>
    <w:rsid w:val="463C685B"/>
    <w:rsid w:val="474636F7"/>
    <w:rsid w:val="59D71817"/>
    <w:rsid w:val="65E437ED"/>
    <w:rsid w:val="7410423F"/>
    <w:rsid w:val="756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pPr>
      <w:autoSpaceDE w:val="0"/>
      <w:autoSpaceDN w:val="0"/>
      <w:ind w:left="172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2021-10-12T07:11:00Z</dcterms:created>
  <dc:creator>Administrator.USER-20190403FB</dc:creator>
  <cp:lastModifiedBy>差不多先生</cp:lastModifiedBy>
  <cp:lastPrinted>2021-10-13T05:50:00Z</cp:lastPrinted>
  <dcterms:modified xsi:type="dcterms:W3CDTF">2021-10-15T08:45:57Z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9A776BF0BAAB4DA1BFC5984095695CD0</vt:lpwstr>
  </property>
</Properties>
</file>